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7DC6647" w14:textId="77777777" w:rsidR="00611070" w:rsidRPr="000E6294" w:rsidRDefault="00611070" w:rsidP="00611070">
      <w:pPr>
        <w:jc w:val="center"/>
        <w:rPr>
          <w:rFonts w:eastAsia="Microsoft Sans Serif"/>
          <w:b/>
          <w:bCs/>
          <w:sz w:val="24"/>
          <w:szCs w:val="24"/>
        </w:rPr>
      </w:pPr>
      <w:r w:rsidRPr="000E6294">
        <w:rPr>
          <w:rFonts w:eastAsia="Microsoft Sans Serif"/>
          <w:b/>
          <w:bCs/>
          <w:sz w:val="24"/>
          <w:szCs w:val="24"/>
        </w:rPr>
        <w:t>Характеристики учебного полигона</w:t>
      </w:r>
    </w:p>
    <w:p w14:paraId="7D4C6BB6" w14:textId="77777777" w:rsidR="00611070" w:rsidRPr="000E6294" w:rsidRDefault="00611070" w:rsidP="00611070">
      <w:pPr>
        <w:jc w:val="center"/>
        <w:rPr>
          <w:rFonts w:eastAsia="Microsoft Sans Serif"/>
          <w:b/>
          <w:bCs/>
          <w:sz w:val="24"/>
          <w:szCs w:val="24"/>
        </w:rPr>
      </w:pPr>
      <w:r w:rsidRPr="000E6294">
        <w:rPr>
          <w:rFonts w:eastAsia="Microsoft Sans Serif"/>
          <w:noProof/>
        </w:rPr>
        <w:drawing>
          <wp:anchor distT="0" distB="0" distL="114300" distR="114300" simplePos="0" relativeHeight="251659264" behindDoc="0" locked="0" layoutInCell="1" allowOverlap="1" wp14:anchorId="64914FD5" wp14:editId="35B07B4A">
            <wp:simplePos x="0" y="0"/>
            <wp:positionH relativeFrom="column">
              <wp:posOffset>-153670</wp:posOffset>
            </wp:positionH>
            <wp:positionV relativeFrom="paragraph">
              <wp:posOffset>203835</wp:posOffset>
            </wp:positionV>
            <wp:extent cx="2552065" cy="3609340"/>
            <wp:effectExtent l="0" t="0" r="635" b="0"/>
            <wp:wrapThrough wrapText="bothSides">
              <wp:wrapPolygon edited="0">
                <wp:start x="0" y="0"/>
                <wp:lineTo x="0" y="21433"/>
                <wp:lineTo x="21444" y="21433"/>
                <wp:lineTo x="21444" y="0"/>
                <wp:lineTo x="0" y="0"/>
              </wp:wrapPolygon>
            </wp:wrapThrough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48" t="3058" r="36997" b="7433"/>
                    <a:stretch/>
                  </pic:blipFill>
                  <pic:spPr bwMode="auto">
                    <a:xfrm>
                      <a:off x="0" y="0"/>
                      <a:ext cx="2552065" cy="3609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E6294">
        <w:rPr>
          <w:rFonts w:eastAsia="Microsoft Sans Serif"/>
          <w:b/>
          <w:bCs/>
          <w:sz w:val="24"/>
          <w:szCs w:val="24"/>
        </w:rPr>
        <w:t>Альпинист -2-0 (2,7м + бревно).</w:t>
      </w:r>
    </w:p>
    <w:p w14:paraId="77CD0E9D" w14:textId="77777777" w:rsidR="00611070" w:rsidRPr="000E6294" w:rsidRDefault="00611070" w:rsidP="00611070">
      <w:pPr>
        <w:jc w:val="center"/>
        <w:rPr>
          <w:rFonts w:eastAsia="Microsoft Sans Serif"/>
          <w:b/>
          <w:bCs/>
          <w:sz w:val="24"/>
          <w:szCs w:val="24"/>
        </w:rPr>
      </w:pPr>
    </w:p>
    <w:p w14:paraId="10B693A6" w14:textId="77777777" w:rsidR="00611070" w:rsidRPr="000E6294" w:rsidRDefault="00611070" w:rsidP="00611070">
      <w:pPr>
        <w:rPr>
          <w:rFonts w:eastAsia="Microsoft Sans Serif"/>
        </w:rPr>
      </w:pPr>
      <w:r w:rsidRPr="00DC7F14">
        <w:rPr>
          <w:rFonts w:eastAsia="Microsoft Sans Serif"/>
          <w:b/>
          <w:bCs/>
        </w:rPr>
        <w:t>Описание:</w:t>
      </w:r>
      <w:r w:rsidRPr="000E6294">
        <w:rPr>
          <w:color w:val="333333"/>
          <w:shd w:val="clear" w:color="auto" w:fill="FFFFFF"/>
        </w:rPr>
        <w:t xml:space="preserve"> </w:t>
      </w:r>
      <w:r w:rsidRPr="000E6294">
        <w:rPr>
          <w:rFonts w:eastAsia="Microsoft Sans Serif"/>
        </w:rPr>
        <w:t>Бюджетный и очень функциональный тренажер отработки навыков работ на высоте для учебных центров, классов. Его возможно использовать как мобильный учебный комплекс, перевозить в места обучения на предприятия. База учебной конструкции простая в сборке. При необходимости, легко демонтируются.</w:t>
      </w:r>
      <w:r w:rsidRPr="000E6294">
        <w:rPr>
          <w:color w:val="333333"/>
        </w:rPr>
        <w:br/>
      </w:r>
      <w:r w:rsidRPr="009B12AD">
        <w:rPr>
          <w:rFonts w:eastAsia="Microsoft Sans Serif"/>
          <w:b/>
          <w:bCs/>
        </w:rPr>
        <w:t xml:space="preserve">Конструкция: </w:t>
      </w:r>
      <w:r w:rsidRPr="009B12AD">
        <w:rPr>
          <w:rFonts w:eastAsia="Microsoft Sans Serif"/>
        </w:rPr>
        <w:t>Модульная, сборная</w:t>
      </w:r>
      <w:r w:rsidRPr="009B12AD">
        <w:rPr>
          <w:rFonts w:eastAsia="Microsoft Sans Serif"/>
          <w:b/>
          <w:bCs/>
        </w:rPr>
        <w:br/>
        <w:t>Материал</w:t>
      </w:r>
      <w:r w:rsidRPr="000E6294">
        <w:rPr>
          <w:color w:val="333333"/>
          <w:shd w:val="clear" w:color="auto" w:fill="FFFFFF"/>
        </w:rPr>
        <w:t xml:space="preserve">: </w:t>
      </w:r>
      <w:r w:rsidRPr="000E6294">
        <w:rPr>
          <w:rFonts w:eastAsia="Microsoft Sans Serif"/>
        </w:rPr>
        <w:t xml:space="preserve">Сталь, полимерное покрытие по RAL </w:t>
      </w:r>
    </w:p>
    <w:p w14:paraId="474B0F76" w14:textId="77777777" w:rsidR="00611070" w:rsidRPr="000E6294" w:rsidRDefault="00611070" w:rsidP="00611070">
      <w:pPr>
        <w:rPr>
          <w:rFonts w:eastAsia="Microsoft Sans Serif"/>
        </w:rPr>
      </w:pPr>
      <w:r w:rsidRPr="000E6294">
        <w:rPr>
          <w:rFonts w:eastAsia="Microsoft Sans Serif"/>
          <w:b/>
          <w:bCs/>
        </w:rPr>
        <w:t>Назначение</w:t>
      </w:r>
      <w:r w:rsidRPr="000E6294">
        <w:rPr>
          <w:rFonts w:eastAsia="Microsoft Sans Serif"/>
        </w:rPr>
        <w:t>:  </w:t>
      </w:r>
    </w:p>
    <w:p w14:paraId="259CF8A3" w14:textId="77777777" w:rsidR="00611070" w:rsidRPr="000E6294" w:rsidRDefault="00611070" w:rsidP="00611070">
      <w:pPr>
        <w:pStyle w:val="a5"/>
        <w:numPr>
          <w:ilvl w:val="0"/>
          <w:numId w:val="1"/>
        </w:numPr>
        <w:ind w:left="567" w:hanging="283"/>
        <w:rPr>
          <w:rFonts w:eastAsia="Microsoft Sans Serif"/>
        </w:rPr>
      </w:pPr>
      <w:r w:rsidRPr="000E6294">
        <w:rPr>
          <w:rFonts w:eastAsia="Microsoft Sans Serif"/>
        </w:rPr>
        <w:t>проведение практического обучения в УЧЕБНЫХ КЛАССАХ в соответствии с Правилами по охране труда при работе на высоте (Приказ Министерства труда и социальной защиты РФ от 16.11.2020 г. N 782н "Об утверждении Правил по охране труда при работе на высоте"), Приказ Минтруда Российской Федерации от 15 декабря 2020 г. N 902н «Правила по охране труда при работе в ограниченных и замкнутых пространствах»;</w:t>
      </w:r>
    </w:p>
    <w:p w14:paraId="11FB45BB" w14:textId="77777777" w:rsidR="00611070" w:rsidRPr="000E6294" w:rsidRDefault="00611070" w:rsidP="00611070">
      <w:pPr>
        <w:pStyle w:val="a5"/>
        <w:numPr>
          <w:ilvl w:val="0"/>
          <w:numId w:val="1"/>
        </w:numPr>
        <w:ind w:left="567" w:hanging="283"/>
        <w:rPr>
          <w:rFonts w:eastAsia="Microsoft Sans Serif"/>
        </w:rPr>
      </w:pPr>
      <w:r w:rsidRPr="000E6294">
        <w:rPr>
          <w:rFonts w:eastAsia="Microsoft Sans Serif"/>
        </w:rPr>
        <w:t>демонстрации инструкторами методик, технологий, оборудования с имитацией фрагментов рабочей среды;</w:t>
      </w:r>
    </w:p>
    <w:p w14:paraId="6FAED978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отработка новых технологий (СИЗ) средств индивидуальной защиты, систем крепления, страховки;</w:t>
      </w:r>
    </w:p>
    <w:p w14:paraId="21D9B5D3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снижение фактора «испуга/неожиданности» в случае возникновения критической ситуации на рабочем месте;</w:t>
      </w:r>
    </w:p>
    <w:p w14:paraId="3821226A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проработка сценариев чрезвычайных ситуаций, спасение людей, методики, действия;</w:t>
      </w:r>
    </w:p>
    <w:p w14:paraId="6A321047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периодические практические занятия для сохранения навыков и знаний;</w:t>
      </w:r>
    </w:p>
    <w:p w14:paraId="1DA7507B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подготовка специалистов к сезонным работам;</w:t>
      </w:r>
    </w:p>
    <w:p w14:paraId="36C74C9C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проверки усвоенной информации, работа над ошибками;</w:t>
      </w:r>
    </w:p>
    <w:p w14:paraId="16D2D2EB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отработки практических навыков обеспечения безопасности при проведении работ на высоте и приёмов выполнения отдельных видов работ и операций, в том числе и с применением канатных систем доступа, средств индивидуальной защиты.</w:t>
      </w:r>
    </w:p>
    <w:p w14:paraId="30F23778" w14:textId="77777777" w:rsidR="00611070" w:rsidRPr="000E6294" w:rsidRDefault="00611070" w:rsidP="00611070">
      <w:pPr>
        <w:rPr>
          <w:rFonts w:eastAsia="Microsoft Sans Serif"/>
        </w:rPr>
      </w:pPr>
    </w:p>
    <w:p w14:paraId="5746D5FA" w14:textId="77777777" w:rsidR="00611070" w:rsidRPr="000E6294" w:rsidRDefault="00611070" w:rsidP="00611070">
      <w:pPr>
        <w:rPr>
          <w:rFonts w:eastAsia="Microsoft Sans Serif"/>
          <w:b/>
          <w:bCs/>
          <w:u w:val="single"/>
        </w:rPr>
      </w:pPr>
      <w:r w:rsidRPr="000E6294">
        <w:rPr>
          <w:rFonts w:eastAsia="Microsoft Sans Serif"/>
          <w:b/>
          <w:bCs/>
          <w:u w:val="single"/>
        </w:rPr>
        <w:t xml:space="preserve">Конструкция тренировочного комплекса позволяет решать следующие учебные задачи: </w:t>
      </w:r>
    </w:p>
    <w:p w14:paraId="538BBA6D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 xml:space="preserve">Подъём по металлоконструкции с применением </w:t>
      </w:r>
      <w:proofErr w:type="spellStart"/>
      <w:r w:rsidRPr="000E6294">
        <w:rPr>
          <w:rFonts w:eastAsia="Microsoft Sans Serif"/>
        </w:rPr>
        <w:t>самостраховки</w:t>
      </w:r>
      <w:proofErr w:type="spellEnd"/>
      <w:r w:rsidRPr="000E6294">
        <w:rPr>
          <w:rFonts w:eastAsia="Microsoft Sans Serif"/>
        </w:rPr>
        <w:t>/ средства защиты втягивающего типа;</w:t>
      </w:r>
    </w:p>
    <w:p w14:paraId="327BC2F0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Подъём по металлоконструкции с применением вертикальной гибкой анкерной линии;</w:t>
      </w:r>
    </w:p>
    <w:p w14:paraId="50F234C6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Инсталляция вертикальной гибкой анкерной линии;</w:t>
      </w:r>
    </w:p>
    <w:p w14:paraId="76DF639F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Подъём на опору с использованием удерживающей системы обеспечения безопасности;</w:t>
      </w:r>
    </w:p>
    <w:p w14:paraId="72FDC6D7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Выполнение работ с применением вертикальной/горизонтальной/гибкой жесткой анкерной линии;</w:t>
      </w:r>
    </w:p>
    <w:p w14:paraId="0CC21E85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Выполнение работ с применением временной гибкой горизонтальной анкерной линии;</w:t>
      </w:r>
    </w:p>
    <w:p w14:paraId="0E1983E6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Подъем на объект по приставной лестнице, с применением предустановленной анкерной линии установленной (зафиксированной) на опору;</w:t>
      </w:r>
    </w:p>
    <w:p w14:paraId="03E5CF26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Выполнение работ с приставной лестницы, с применением гибкой анкерной линии для обеспечения безопасности/с применением системы удерживания;</w:t>
      </w:r>
    </w:p>
    <w:p w14:paraId="224887F3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Выполнение работ с применением системы позиционирования на рабочем месте</w:t>
      </w:r>
    </w:p>
    <w:p w14:paraId="53943005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Работа на наклонной кровле с использованием стационарной анкерной линии;</w:t>
      </w:r>
    </w:p>
    <w:p w14:paraId="7703193D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Работы с применением грузоподъемных механизмов и устройств, средств малой механизации;</w:t>
      </w:r>
    </w:p>
    <w:p w14:paraId="4CEC28CE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Работы методом канатного доступа;</w:t>
      </w:r>
    </w:p>
    <w:p w14:paraId="1AE63331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Эвакуация работника с высоты в экстренных случаях/пострадавшего с высоты;</w:t>
      </w:r>
    </w:p>
    <w:p w14:paraId="0C4695CD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Работы по монтажу и демонтажу на высоте стальных(деревянных) и сборных несущих конструкций;</w:t>
      </w:r>
    </w:p>
    <w:p w14:paraId="0AED9964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Стекольные работы и работы при очистке остекления зданий/отделочные работы на высоте;</w:t>
      </w:r>
    </w:p>
    <w:p w14:paraId="5822427B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Передвижение по искусственным точкам опоры</w:t>
      </w:r>
    </w:p>
    <w:p w14:paraId="355D4885" w14:textId="77777777" w:rsidR="00611070" w:rsidRPr="000E6294" w:rsidRDefault="00611070" w:rsidP="00611070">
      <w:pPr>
        <w:pStyle w:val="a5"/>
        <w:numPr>
          <w:ilvl w:val="0"/>
          <w:numId w:val="1"/>
        </w:numPr>
        <w:rPr>
          <w:rFonts w:eastAsia="Microsoft Sans Serif"/>
        </w:rPr>
      </w:pPr>
      <w:r w:rsidRPr="000E6294">
        <w:rPr>
          <w:rFonts w:eastAsia="Microsoft Sans Serif"/>
        </w:rPr>
        <w:t>И многое другое.</w:t>
      </w:r>
    </w:p>
    <w:p w14:paraId="56B3D601" w14:textId="77777777" w:rsidR="00611070" w:rsidRPr="000E6294" w:rsidRDefault="00611070" w:rsidP="00611070">
      <w:pPr>
        <w:ind w:left="360"/>
        <w:rPr>
          <w:rFonts w:eastAsia="Microsoft Sans Serif"/>
        </w:rPr>
      </w:pPr>
      <w:r w:rsidRPr="000E6294">
        <w:rPr>
          <w:rFonts w:eastAsia="Microsoft Sans Serif"/>
        </w:rPr>
        <w:t>Полигон учебно-тренировочный ТУ 32.99.53-001-40191441-2019. ООО «АЛЬФА ГРРУПП» соответствует международным стандартам качества (ИСО 9001-2015/ISO 9001-2015).</w:t>
      </w:r>
      <w:r w:rsidR="000E6294" w:rsidRPr="000E6294">
        <w:rPr>
          <w:rFonts w:eastAsia="Microsoft Sans Serif"/>
        </w:rPr>
        <w:t xml:space="preserve"> </w:t>
      </w:r>
      <w:r w:rsidRPr="000E6294">
        <w:rPr>
          <w:rFonts w:eastAsia="Microsoft Sans Serif"/>
        </w:rPr>
        <w:t>Учебные тренажеры, стенды, комплексы производства ГК «АЛЬФА ГРУПП» изготовлена на территории РФ из материалов, изготовленных в РФ (подтверждаются сертификатами).</w:t>
      </w:r>
    </w:p>
    <w:p w14:paraId="4C25CD56" w14:textId="77777777" w:rsidR="00611070" w:rsidRPr="000E6294" w:rsidRDefault="00611070">
      <w:pPr>
        <w:widowControl/>
        <w:autoSpaceDE/>
        <w:autoSpaceDN/>
        <w:spacing w:after="160" w:line="259" w:lineRule="auto"/>
      </w:pPr>
      <w:r w:rsidRPr="000E6294">
        <w:br w:type="page"/>
      </w:r>
    </w:p>
    <w:p w14:paraId="61434870" w14:textId="77777777" w:rsidR="00611070" w:rsidRPr="00611070" w:rsidRDefault="00611070" w:rsidP="00611070">
      <w:pPr>
        <w:jc w:val="center"/>
      </w:pPr>
      <w:r w:rsidRPr="00611070">
        <w:rPr>
          <w:b/>
          <w:bCs/>
        </w:rPr>
        <w:lastRenderedPageBreak/>
        <w:t>ПРИМЕР КОМПЛЕКТАЦИИ</w:t>
      </w:r>
    </w:p>
    <w:p w14:paraId="6D3ED59D" w14:textId="77777777" w:rsidR="00611070" w:rsidRPr="000E6294" w:rsidRDefault="00611070">
      <w:r w:rsidRPr="000E6294">
        <w:rPr>
          <w:noProof/>
        </w:rPr>
        <w:drawing>
          <wp:inline distT="0" distB="0" distL="0" distR="0" wp14:anchorId="4E76A8B6" wp14:editId="39333E5C">
            <wp:extent cx="6931025" cy="5062220"/>
            <wp:effectExtent l="0" t="0" r="3175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Комплектация учебного тренажера для работ на высоте ПА02.00.000-00-siz .10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31025" cy="506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95DB94" w14:textId="77777777" w:rsidR="000E6294" w:rsidRPr="000E6294" w:rsidRDefault="000E6294" w:rsidP="000E6294">
      <w:pPr>
        <w:spacing w:line="360" w:lineRule="auto"/>
        <w:ind w:left="360"/>
        <w:rPr>
          <w:rFonts w:eastAsia="Microsoft Sans Serif"/>
        </w:rPr>
      </w:pPr>
      <w:r w:rsidRPr="000E6294">
        <w:rPr>
          <w:rFonts w:eastAsia="Microsoft Sans Serif"/>
        </w:rPr>
        <w:t>Получение опыта и знаний на учебном полигоне не должно быть единственным и окончательным источником обучения. Работникам рекомендуется также проходить официальные обучающие программы и быть в курсе последних изменений в законодательстве и стандартах об охране труда.</w:t>
      </w:r>
    </w:p>
    <w:p w14:paraId="761573D6" w14:textId="77777777" w:rsidR="000E6294" w:rsidRPr="000E6294" w:rsidRDefault="000E6294" w:rsidP="000E6294">
      <w:pPr>
        <w:spacing w:line="360" w:lineRule="auto"/>
        <w:ind w:left="360"/>
        <w:rPr>
          <w:rFonts w:eastAsia="Microsoft Sans Serif"/>
        </w:rPr>
      </w:pPr>
      <w:r w:rsidRPr="000E6294">
        <w:rPr>
          <w:rFonts w:eastAsia="Microsoft Sans Serif"/>
        </w:rPr>
        <w:t xml:space="preserve">Охрана труда требует особого внимания и организации, чтобы обеспечить безопасность работников и предотвратить возможные травмы и производственные аварии, для этого стоит </w:t>
      </w:r>
      <w:hyperlink r:id="rId10" w:history="1">
        <w:r w:rsidRPr="000E6294">
          <w:rPr>
            <w:rStyle w:val="a6"/>
            <w:rFonts w:eastAsia="Microsoft Sans Serif"/>
          </w:rPr>
          <w:t>своевременно проходить аттестацию в ЧОУ ДПО «СПЕЦИАЛИСТ».</w:t>
        </w:r>
      </w:hyperlink>
    </w:p>
    <w:p w14:paraId="3009C5FD" w14:textId="77777777" w:rsidR="000E6294" w:rsidRPr="000E6294" w:rsidRDefault="000E6294" w:rsidP="000E6294">
      <w:pPr>
        <w:widowControl/>
        <w:shd w:val="clear" w:color="auto" w:fill="FFFFFF"/>
        <w:autoSpaceDE/>
        <w:autoSpaceDN/>
        <w:spacing w:before="158" w:after="158" w:line="330" w:lineRule="atLeast"/>
        <w:jc w:val="center"/>
        <w:outlineLvl w:val="1"/>
        <w:rPr>
          <w:b/>
          <w:bCs/>
          <w:sz w:val="24"/>
          <w:szCs w:val="24"/>
          <w:u w:val="single"/>
          <w:lang w:eastAsia="ru-RU"/>
        </w:rPr>
      </w:pPr>
      <w:r w:rsidRPr="000E6294">
        <w:rPr>
          <w:b/>
          <w:bCs/>
          <w:sz w:val="24"/>
          <w:szCs w:val="24"/>
          <w:u w:val="single"/>
          <w:lang w:eastAsia="ru-RU"/>
        </w:rPr>
        <w:t>Программы и виды обучения в области охраны труда</w:t>
      </w:r>
    </w:p>
    <w:p w14:paraId="01FD4E76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>Обучение по общим вопросам охраны труда и функционирования системы управления охраной труда (Программа А)</w:t>
      </w:r>
    </w:p>
    <w:p w14:paraId="6DB7A648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>Обучение безопасным методам и приемам выполнения работ при воздействии вредных и/или опасных производственных факторов, опасностей, идентифицированных в результате СОУТ и ОПР</w:t>
      </w:r>
    </w:p>
    <w:p w14:paraId="397318D0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>Обучение безопасным методам и приемам выполнения работ при работах повышенной опасности (Программа В)</w:t>
      </w:r>
    </w:p>
    <w:p w14:paraId="0F8BA953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>Обучение по использованию (применению) средств индивидуальной защиты (СИЗ)</w:t>
      </w:r>
    </w:p>
    <w:p w14:paraId="7BEB8CBF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 xml:space="preserve">Организация и безопасное ведение работ на высоте без применения инвентарных средств </w:t>
      </w:r>
      <w:proofErr w:type="spellStart"/>
      <w:r w:rsidRPr="000E6294">
        <w:rPr>
          <w:lang w:eastAsia="ru-RU"/>
        </w:rPr>
        <w:t>подмащивания</w:t>
      </w:r>
      <w:proofErr w:type="spellEnd"/>
      <w:r w:rsidRPr="000E6294">
        <w:rPr>
          <w:lang w:eastAsia="ru-RU"/>
        </w:rPr>
        <w:t xml:space="preserve"> 1-3гр</w:t>
      </w:r>
    </w:p>
    <w:p w14:paraId="1683730D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 xml:space="preserve">Организация и безопасное ведение работ на высоте с применением инвентарных средств </w:t>
      </w:r>
      <w:proofErr w:type="spellStart"/>
      <w:r w:rsidRPr="000E6294">
        <w:rPr>
          <w:lang w:eastAsia="ru-RU"/>
        </w:rPr>
        <w:t>подмащивания</w:t>
      </w:r>
      <w:proofErr w:type="spellEnd"/>
      <w:r w:rsidRPr="000E6294">
        <w:rPr>
          <w:lang w:eastAsia="ru-RU"/>
        </w:rPr>
        <w:t xml:space="preserve"> 1-3гр</w:t>
      </w:r>
    </w:p>
    <w:p w14:paraId="4BE17058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>Организация и безопасное ведение работ в ограниченных и замкнутых пространствах</w:t>
      </w:r>
    </w:p>
    <w:p w14:paraId="229FC9C5" w14:textId="77777777" w:rsidR="000E6294" w:rsidRPr="000E6294" w:rsidRDefault="000E6294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r w:rsidRPr="000E6294">
        <w:rPr>
          <w:lang w:eastAsia="ru-RU"/>
        </w:rPr>
        <w:t xml:space="preserve">Техносферная безопасность </w:t>
      </w:r>
      <w:proofErr w:type="gramStart"/>
      <w:r w:rsidRPr="000E6294">
        <w:rPr>
          <w:lang w:eastAsia="ru-RU"/>
        </w:rPr>
        <w:t>( переподготовка</w:t>
      </w:r>
      <w:proofErr w:type="gramEnd"/>
      <w:r w:rsidRPr="000E6294">
        <w:rPr>
          <w:lang w:eastAsia="ru-RU"/>
        </w:rPr>
        <w:t xml:space="preserve"> с выдачей диплома)</w:t>
      </w:r>
    </w:p>
    <w:p w14:paraId="670C5053" w14:textId="77777777" w:rsidR="000E6294" w:rsidRPr="000E6294" w:rsidRDefault="0033525E" w:rsidP="000E6294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15" w:lineRule="atLeast"/>
        <w:ind w:left="375"/>
        <w:rPr>
          <w:lang w:eastAsia="ru-RU"/>
        </w:rPr>
      </w:pPr>
      <w:hyperlink r:id="rId11" w:history="1">
        <w:r w:rsidR="000E6294" w:rsidRPr="000E6294">
          <w:rPr>
            <w:lang w:eastAsia="ru-RU"/>
          </w:rPr>
          <w:t>Оказание первой помощи при несчастном случае на производстве</w:t>
        </w:r>
      </w:hyperlink>
    </w:p>
    <w:p w14:paraId="5E725E1C" w14:textId="4A14E2CD" w:rsidR="00611070" w:rsidRDefault="000E6294" w:rsidP="001D39C8">
      <w:pPr>
        <w:widowControl/>
        <w:numPr>
          <w:ilvl w:val="0"/>
          <w:numId w:val="2"/>
        </w:numPr>
        <w:shd w:val="clear" w:color="auto" w:fill="FFFFFF"/>
        <w:autoSpaceDE/>
        <w:autoSpaceDN/>
        <w:spacing w:before="100" w:beforeAutospacing="1" w:after="100" w:afterAutospacing="1" w:line="360" w:lineRule="auto"/>
        <w:ind w:left="375"/>
      </w:pPr>
      <w:r w:rsidRPr="000E6294">
        <w:rPr>
          <w:lang w:eastAsia="ru-RU"/>
        </w:rPr>
        <w:t>Средства индивидуальной защиты</w:t>
      </w:r>
    </w:p>
    <w:p w14:paraId="1E4D9BFB" w14:textId="75B0AE04" w:rsidR="0033525E" w:rsidRDefault="0033525E" w:rsidP="0033525E">
      <w:pPr>
        <w:widowControl/>
        <w:shd w:val="clear" w:color="auto" w:fill="FFFFFF"/>
        <w:autoSpaceDE/>
        <w:autoSpaceDN/>
        <w:spacing w:before="100" w:beforeAutospacing="1" w:after="100" w:afterAutospacing="1" w:line="360" w:lineRule="auto"/>
        <w:ind w:left="375"/>
        <w:jc w:val="center"/>
      </w:pPr>
      <w:r>
        <w:rPr>
          <w:noProof/>
        </w:rPr>
        <w:lastRenderedPageBreak/>
        <w:drawing>
          <wp:inline distT="0" distB="0" distL="0" distR="0" wp14:anchorId="72ADD7AA" wp14:editId="1C11E5FC">
            <wp:extent cx="6450655" cy="912495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ертификат соответсвия(система пожарной сертификации)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55875" cy="9132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76EBCC" w14:textId="0453E096" w:rsidR="0033525E" w:rsidRDefault="0033525E">
      <w:pPr>
        <w:widowControl/>
        <w:autoSpaceDE/>
        <w:autoSpaceDN/>
        <w:spacing w:after="160" w:line="259" w:lineRule="auto"/>
      </w:pPr>
      <w:r>
        <w:br w:type="page"/>
      </w:r>
    </w:p>
    <w:p w14:paraId="4717CA91" w14:textId="77777777" w:rsidR="0033525E" w:rsidRDefault="0033525E" w:rsidP="0033525E">
      <w:pPr>
        <w:widowControl/>
        <w:autoSpaceDE/>
        <w:autoSpaceDN/>
        <w:spacing w:after="160" w:line="259" w:lineRule="auto"/>
        <w:sectPr w:rsidR="0033525E" w:rsidSect="00853726">
          <w:headerReference w:type="default" r:id="rId13"/>
          <w:footerReference w:type="default" r:id="rId14"/>
          <w:pgSz w:w="11900" w:h="16850"/>
          <w:pgMar w:top="0" w:right="418" w:bottom="142" w:left="567" w:header="567" w:footer="567" w:gutter="0"/>
          <w:cols w:space="720"/>
          <w:docGrid w:linePitch="299"/>
        </w:sectPr>
      </w:pPr>
    </w:p>
    <w:p w14:paraId="20DB94CA" w14:textId="3C4662FF" w:rsidR="0033525E" w:rsidRPr="000E6294" w:rsidRDefault="0033525E" w:rsidP="0033525E">
      <w:pPr>
        <w:widowControl/>
        <w:autoSpaceDE/>
        <w:autoSpaceDN/>
        <w:spacing w:after="160" w:line="259" w:lineRule="auto"/>
        <w:jc w:val="center"/>
      </w:pPr>
      <w:r>
        <w:rPr>
          <w:noProof/>
        </w:rPr>
        <w:drawing>
          <wp:inline distT="0" distB="0" distL="0" distR="0" wp14:anchorId="3BBC3ABE" wp14:editId="444AF2E1">
            <wp:extent cx="4792980" cy="6929755"/>
            <wp:effectExtent l="0" t="0" r="762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 соответсвия(система добровольной сертификации)_Страница_1_Изображение_000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2980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drawing>
          <wp:inline distT="0" distB="0" distL="0" distR="0" wp14:anchorId="7350A1A2" wp14:editId="6890F1DB">
            <wp:extent cx="4934585" cy="6929755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Сертификат соответсвия(система добровольной сертификации)_Страница_2_Изображение_000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34585" cy="6929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3525E" w:rsidRPr="000E6294" w:rsidSect="0033525E">
      <w:pgSz w:w="16850" w:h="11900" w:orient="landscape"/>
      <w:pgMar w:top="567" w:right="0" w:bottom="420" w:left="142" w:header="567" w:footer="56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00603D9" w14:textId="77777777" w:rsidR="00000000" w:rsidRDefault="0033525E">
      <w:r>
        <w:separator/>
      </w:r>
    </w:p>
  </w:endnote>
  <w:endnote w:type="continuationSeparator" w:id="0">
    <w:p w14:paraId="37460783" w14:textId="77777777" w:rsidR="00000000" w:rsidRDefault="003352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7A32A0" w14:textId="77777777" w:rsidR="00E86ED4" w:rsidRDefault="0033525E">
    <w:pPr>
      <w:pStyle w:val="a3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EC2D01" w14:textId="77777777" w:rsidR="00000000" w:rsidRDefault="0033525E">
      <w:r>
        <w:separator/>
      </w:r>
    </w:p>
  </w:footnote>
  <w:footnote w:type="continuationSeparator" w:id="0">
    <w:p w14:paraId="30751804" w14:textId="77777777" w:rsidR="00000000" w:rsidRDefault="0033525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D12175" w14:textId="77777777" w:rsidR="00E86ED4" w:rsidRDefault="0033525E">
    <w:pPr>
      <w:pStyle w:val="a3"/>
      <w:spacing w:line="14" w:lineRule="auto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472667D"/>
    <w:multiLevelType w:val="multilevel"/>
    <w:tmpl w:val="5080CC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5C4E5404"/>
    <w:multiLevelType w:val="hybridMultilevel"/>
    <w:tmpl w:val="C60EC3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1070"/>
    <w:rsid w:val="000E6294"/>
    <w:rsid w:val="0033525E"/>
    <w:rsid w:val="00611070"/>
    <w:rsid w:val="009B12AD"/>
    <w:rsid w:val="00DC7F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E520C4"/>
  <w15:chartTrackingRefBased/>
  <w15:docId w15:val="{651A1C08-292F-41CE-9007-EC3C4A4817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107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qFormat/>
    <w:rsid w:val="00611070"/>
    <w:pPr>
      <w:ind w:left="799"/>
      <w:jc w:val="both"/>
    </w:pPr>
    <w:rPr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1"/>
    <w:rsid w:val="00611070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List Paragraph"/>
    <w:basedOn w:val="a"/>
    <w:uiPriority w:val="1"/>
    <w:qFormat/>
    <w:rsid w:val="00611070"/>
    <w:pPr>
      <w:ind w:left="799" w:firstLine="706"/>
      <w:jc w:val="both"/>
    </w:pPr>
  </w:style>
  <w:style w:type="character" w:styleId="a6">
    <w:name w:val="Hyperlink"/>
    <w:basedOn w:val="a0"/>
    <w:uiPriority w:val="99"/>
    <w:unhideWhenUsed/>
    <w:rsid w:val="000E6294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0E6294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0E6294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6467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74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19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5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sciti.ru/shop/attestaciya-po-tk/oxrana-truda-obuchenie-po-oxrane-truda-attestaciya-po-tk/okazanie-pervoj-pomoshhi-pri-neschastnom-sluchae-na-proizvodstve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g"/><Relationship Id="rId10" Type="http://schemas.openxmlformats.org/officeDocument/2006/relationships/hyperlink" Target="https://specialistspb.ru/uslugi/okhrana-truda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>
    <b:Tag>htt</b:Tag>
    <b:SourceType>InternetSite</b:SourceType>
    <b:Guid>{D35C9C8D-8FE1-45FF-B727-A5962CCDD9EF}</b:Guid>
    <b:URL>https://specialistspb.ru/uslugi/okhrana-truda/</b:URL>
    <b:RefOrder>1</b:RefOrder>
  </b:Source>
</b:Sources>
</file>

<file path=customXml/itemProps1.xml><?xml version="1.0" encoding="utf-8"?>
<ds:datastoreItem xmlns:ds="http://schemas.openxmlformats.org/officeDocument/2006/customXml" ds:itemID="{49253148-2E11-4AAB-AEF7-21D28A4B76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4</Pages>
  <Words>549</Words>
  <Characters>4509</Characters>
  <Application>Microsoft Office Word</Application>
  <DocSecurity>0</DocSecurity>
  <Lines>300</Lines>
  <Paragraphs>153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Админ</dc:creator>
  <cp:keywords/>
  <dc:description/>
  <cp:lastModifiedBy>Админ</cp:lastModifiedBy>
  <cp:revision>3</cp:revision>
  <dcterms:created xsi:type="dcterms:W3CDTF">2023-10-17T10:49:00Z</dcterms:created>
  <dcterms:modified xsi:type="dcterms:W3CDTF">2023-10-18T05:59:00Z</dcterms:modified>
</cp:coreProperties>
</file>